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07" w:rsidRDefault="00865E07" w:rsidP="00865E07">
      <w:bookmarkStart w:id="0" w:name="_GoBack"/>
      <w:r w:rsidRPr="00865E07">
        <w:t>Benutzungs- und Gebührenordnung für den Stadtwald Sinzig</w:t>
      </w:r>
    </w:p>
    <w:bookmarkEnd w:id="0"/>
    <w:p w:rsidR="00865E07" w:rsidRDefault="00865E07" w:rsidP="00865E07"/>
    <w:p w:rsidR="00865E07" w:rsidRDefault="00865E07" w:rsidP="00865E07">
      <w:r>
        <w:t>Der Rat der Stadt Sinzig hat aufgrund des § 24 Gemeindeordnung (GemO) in Verbindung mit dem § 22 Absatz 4 Landeswaldgesetz (</w:t>
      </w:r>
      <w:proofErr w:type="spellStart"/>
      <w:r>
        <w:t>LwaldG</w:t>
      </w:r>
      <w:proofErr w:type="spellEnd"/>
      <w:r>
        <w:t>) und dem § 1 Abs. 1 Nr. 1 Landesgebührengesetz (</w:t>
      </w:r>
      <w:proofErr w:type="spellStart"/>
      <w:r>
        <w:t>LGebG</w:t>
      </w:r>
      <w:proofErr w:type="spellEnd"/>
      <w:r>
        <w:t>) in seiner Sitzung am 24.09.2015</w:t>
      </w:r>
    </w:p>
    <w:p w:rsidR="00865E07" w:rsidRDefault="00865E07" w:rsidP="00865E07">
      <w:r>
        <w:t>nachfolgend abgedruckte Benutzungs- und Gebührenordnung für den Stadtwald Sinzig beschlossen, die hiermit bekanntgemacht wird.</w:t>
      </w:r>
    </w:p>
    <w:p w:rsidR="00865E07" w:rsidRDefault="00865E07" w:rsidP="00865E07"/>
    <w:p w:rsidR="00865E07" w:rsidRDefault="00865E07" w:rsidP="00865E07"/>
    <w:p w:rsidR="00865E07" w:rsidRDefault="00865E07" w:rsidP="00865E07">
      <w:r>
        <w:t>§ 1 Genehmigungen</w:t>
      </w:r>
    </w:p>
    <w:p w:rsidR="00865E07" w:rsidRDefault="00865E07" w:rsidP="00865E07"/>
    <w:p w:rsidR="00865E07" w:rsidRDefault="00865E07" w:rsidP="00865E07">
      <w:r>
        <w:t>Für die Erteilung von Genehmigungen im Stadtwald Sinzig gemäß dem § 22 Absatz 4 Landeswaldgesetz:</w:t>
      </w:r>
    </w:p>
    <w:p w:rsidR="00865E07" w:rsidRDefault="00865E07" w:rsidP="00865E07"/>
    <w:p w:rsidR="00865E07" w:rsidRDefault="00865E07" w:rsidP="00865E07">
      <w:r>
        <w:t>Genehmigungen werden erteilt für</w:t>
      </w:r>
    </w:p>
    <w:p w:rsidR="00865E07" w:rsidRDefault="00865E07" w:rsidP="00865E07"/>
    <w:p w:rsidR="00865E07" w:rsidRDefault="00865E07" w:rsidP="00865E07">
      <w:r>
        <w:t>1. Fahren und Abstellen von Kutschen, KFZ und Anhänger</w:t>
      </w:r>
    </w:p>
    <w:p w:rsidR="00865E07" w:rsidRDefault="00865E07" w:rsidP="00865E07">
      <w:r>
        <w:t>( außer Käufer von Waldprodukten)</w:t>
      </w:r>
    </w:p>
    <w:p w:rsidR="00865E07" w:rsidRDefault="00865E07" w:rsidP="00865E07">
      <w:r>
        <w:t>Einzelgenehmigung gewerblich 50 € + 10 € je Fahrzeug</w:t>
      </w:r>
    </w:p>
    <w:p w:rsidR="00865E07" w:rsidRDefault="00865E07" w:rsidP="00865E07">
      <w:r>
        <w:t>nicht gewerblich 15 € + 10 € je Fahrzeug</w:t>
      </w:r>
    </w:p>
    <w:p w:rsidR="00865E07" w:rsidRDefault="00865E07" w:rsidP="00865E07"/>
    <w:p w:rsidR="00865E07" w:rsidRDefault="00865E07" w:rsidP="00865E07">
      <w:r>
        <w:t>Dauergenehmigung gewerblich 150 € je Jahr</w:t>
      </w:r>
    </w:p>
    <w:p w:rsidR="00865E07" w:rsidRDefault="00865E07" w:rsidP="00865E07">
      <w:r>
        <w:t>nicht gewerblich 35 € je Jahr</w:t>
      </w:r>
    </w:p>
    <w:p w:rsidR="00865E07" w:rsidRDefault="00865E07" w:rsidP="00865E07"/>
    <w:p w:rsidR="00865E07" w:rsidRDefault="00865E07" w:rsidP="00865E07">
      <w:r>
        <w:t xml:space="preserve">Für Begleitfahrzeuge bei Veranstaltungen, die gemäß dieser Satzung </w:t>
      </w:r>
      <w:proofErr w:type="spellStart"/>
      <w:r>
        <w:t>ge</w:t>
      </w:r>
      <w:proofErr w:type="spellEnd"/>
      <w:r>
        <w:t>-</w:t>
      </w:r>
    </w:p>
    <w:p w:rsidR="00865E07" w:rsidRDefault="00865E07" w:rsidP="00865E07">
      <w:proofErr w:type="spellStart"/>
      <w:r>
        <w:t>nehmigungsfrei</w:t>
      </w:r>
      <w:proofErr w:type="spellEnd"/>
      <w:r>
        <w:t xml:space="preserve"> und kostenfrei sind wird keine Gebühr erhoben. Die </w:t>
      </w:r>
      <w:proofErr w:type="spellStart"/>
      <w:r>
        <w:t>Veran</w:t>
      </w:r>
      <w:proofErr w:type="spellEnd"/>
      <w:r>
        <w:t>-</w:t>
      </w:r>
    </w:p>
    <w:p w:rsidR="00865E07" w:rsidRDefault="00865E07" w:rsidP="00865E07">
      <w:proofErr w:type="spellStart"/>
      <w:r>
        <w:t>staltung</w:t>
      </w:r>
      <w:proofErr w:type="spellEnd"/>
      <w:r>
        <w:t xml:space="preserve"> ist jedoch bei der Stadtverwaltung anzuzeigen, falls Begleitfahrzeuge</w:t>
      </w:r>
    </w:p>
    <w:p w:rsidR="00865E07" w:rsidRDefault="00865E07" w:rsidP="00865E07">
      <w:r>
        <w:t>eingesetzt werden.</w:t>
      </w:r>
    </w:p>
    <w:p w:rsidR="00865E07" w:rsidRDefault="00865E07" w:rsidP="00865E07"/>
    <w:p w:rsidR="00865E07" w:rsidRDefault="00865E07" w:rsidP="00865E07">
      <w:r>
        <w:t>2.Das Betreten von Waldflächen und Waldwegen während der Dauer des</w:t>
      </w:r>
    </w:p>
    <w:p w:rsidR="00865E07" w:rsidRDefault="00865E07" w:rsidP="00865E07">
      <w:r>
        <w:lastRenderedPageBreak/>
        <w:t>Einschlags und der Aufarbeitung von Holz: die Genehmigung wird im Einzelfall</w:t>
      </w:r>
    </w:p>
    <w:p w:rsidR="00865E07" w:rsidRDefault="00865E07" w:rsidP="00865E07">
      <w:r>
        <w:t>durch den Revierleiter erteilt.</w:t>
      </w:r>
    </w:p>
    <w:p w:rsidR="00865E07" w:rsidRDefault="00865E07" w:rsidP="00865E07"/>
    <w:p w:rsidR="00865E07" w:rsidRDefault="00865E07" w:rsidP="00865E07">
      <w:r>
        <w:t xml:space="preserve">3. Das Betreten von </w:t>
      </w:r>
      <w:proofErr w:type="spellStart"/>
      <w:r>
        <w:t>Naturverjüngungen</w:t>
      </w:r>
      <w:proofErr w:type="spellEnd"/>
      <w:r>
        <w:t>, Forstkulturen und Pflanzgärten: die Genehmigung wird im Einzelfall durch den Revierleiter erteilt.</w:t>
      </w:r>
    </w:p>
    <w:p w:rsidR="00865E07" w:rsidRDefault="00865E07" w:rsidP="00865E07"/>
    <w:p w:rsidR="00865E07" w:rsidRDefault="00865E07" w:rsidP="00865E07">
      <w:r>
        <w:t>4. Betreten von forstbetrieblichen Einrichtungen: die Genehmigung wird im Einzelfall durch den Revierleiter erteilt.</w:t>
      </w:r>
    </w:p>
    <w:p w:rsidR="00865E07" w:rsidRDefault="00865E07" w:rsidP="00865E07"/>
    <w:p w:rsidR="00865E07" w:rsidRDefault="00865E07" w:rsidP="00865E07">
      <w:r>
        <w:t>5.Das Fahren mit Hundegespannen, Pferdeschlitten und Loipenfahrzeugen ist</w:t>
      </w:r>
    </w:p>
    <w:p w:rsidR="00865E07" w:rsidRDefault="00865E07" w:rsidP="00865E07">
      <w:r>
        <w:t>nicht genehmigungsfähig.</w:t>
      </w:r>
    </w:p>
    <w:p w:rsidR="00865E07" w:rsidRDefault="00865E07" w:rsidP="00865E07"/>
    <w:p w:rsidR="00865E07" w:rsidRDefault="00865E07" w:rsidP="00865E07">
      <w:r>
        <w:t>6. Das Zelten im Wald ist nicht genehmigungsfähig, da es sich um ein Landschafts-</w:t>
      </w:r>
    </w:p>
    <w:p w:rsidR="00865E07" w:rsidRDefault="00865E07" w:rsidP="00865E07">
      <w:proofErr w:type="spellStart"/>
      <w:r>
        <w:t>schutzgebiet</w:t>
      </w:r>
      <w:proofErr w:type="spellEnd"/>
      <w:r>
        <w:t xml:space="preserve"> handelt.</w:t>
      </w:r>
    </w:p>
    <w:p w:rsidR="00865E07" w:rsidRDefault="00865E07" w:rsidP="00865E07">
      <w:r>
        <w:t>7. Des Weiteren können Genehmigungen für die Durchführung von organisierten</w:t>
      </w:r>
    </w:p>
    <w:p w:rsidR="00865E07" w:rsidRDefault="00865E07" w:rsidP="00865E07">
      <w:r>
        <w:t>Veranstaltungen erteilt werden. Im Einzelnen unterscheidet man dabei wie folgt:</w:t>
      </w:r>
    </w:p>
    <w:p w:rsidR="00865E07" w:rsidRDefault="00865E07" w:rsidP="00865E07">
      <w:r>
        <w:t>a) Genehmigungsfrei, nicht anzeigepflichtig, kostenfrei</w:t>
      </w:r>
    </w:p>
    <w:p w:rsidR="00865E07" w:rsidRDefault="00865E07" w:rsidP="00865E07"/>
    <w:p w:rsidR="00865E07" w:rsidRDefault="00865E07" w:rsidP="00865E07">
      <w:r>
        <w:t xml:space="preserve">Führungen, Wanderungen </w:t>
      </w:r>
      <w:proofErr w:type="spellStart"/>
      <w:r>
        <w:t>u.ä.</w:t>
      </w:r>
      <w:proofErr w:type="spellEnd"/>
      <w:r>
        <w:t xml:space="preserve"> von Kindergärten, Schulklassen, Volkshochschulen, sonst. Bildungseinrichtungen bei denen kein Entgelt vom Veranstalter für die Teilnahme erhoben wird.</w:t>
      </w:r>
    </w:p>
    <w:p w:rsidR="00865E07" w:rsidRDefault="00865E07" w:rsidP="00865E07"/>
    <w:p w:rsidR="00865E07" w:rsidRDefault="00865E07" w:rsidP="00865E07">
      <w:r>
        <w:t>Wanderungen, Wallfahrten, Sportveranstaltungen, Führungen von Vereinen , Verbänden und geschlossenen Gruppen für die kein Entgelt vom Veranstalter für die Teilnahme erhoben wird und für die keine öffentliche Werbung durchgeführt wird.</w:t>
      </w:r>
    </w:p>
    <w:p w:rsidR="00865E07" w:rsidRDefault="00865E07" w:rsidP="00865E07"/>
    <w:p w:rsidR="00865E07" w:rsidRDefault="00865E07" w:rsidP="00865E07">
      <w:r>
        <w:t>Veranstaltungen im Rahmen von Ferienfreizeiten, die von gemeinnützigen oder öffentlichen Trägern durchgeführt werden.</w:t>
      </w:r>
    </w:p>
    <w:p w:rsidR="00865E07" w:rsidRDefault="00865E07" w:rsidP="00865E07"/>
    <w:p w:rsidR="00865E07" w:rsidRDefault="00865E07" w:rsidP="00865E07">
      <w:r>
        <w:t>Geocaching (nicht kommerziell), falls die Caches auf dem Waldboden und mit maximal 15m Entfernung von befestigten Wegen oder ausgewiesenen Wanderwegen versteckt werden.</w:t>
      </w:r>
    </w:p>
    <w:p w:rsidR="00865E07" w:rsidRDefault="00865E07" w:rsidP="00865E07">
      <w:r>
        <w:t>b) Genehmigungspflichtig, kostenfrei</w:t>
      </w:r>
    </w:p>
    <w:p w:rsidR="00865E07" w:rsidRDefault="00865E07" w:rsidP="00865E07"/>
    <w:p w:rsidR="00865E07" w:rsidRDefault="00865E07" w:rsidP="00865E07">
      <w:r>
        <w:t>Veranstaltungen für die kein Entgelt für die Teilnahme erhoben wird,</w:t>
      </w:r>
    </w:p>
    <w:p w:rsidR="00865E07" w:rsidRDefault="00865E07" w:rsidP="00865E07"/>
    <w:p w:rsidR="00865E07" w:rsidRDefault="00865E07" w:rsidP="00865E07">
      <w:r>
        <w:t>- für die aber öffentlich Werbung durchgeführt wird (incl. Geocaching)</w:t>
      </w:r>
    </w:p>
    <w:p w:rsidR="00865E07" w:rsidRDefault="00865E07" w:rsidP="00865E07"/>
    <w:p w:rsidR="00865E07" w:rsidRDefault="00865E07" w:rsidP="00865E07">
      <w:r>
        <w:t>- bei denen Markierungen im Wald an Wegen, Bäumen, Hinweistafeln, Einrichtungen o.ä. angebracht werden</w:t>
      </w:r>
    </w:p>
    <w:p w:rsidR="00865E07" w:rsidRDefault="00865E07" w:rsidP="00865E07"/>
    <w:p w:rsidR="00865E07" w:rsidRDefault="00865E07" w:rsidP="00865E07">
      <w:r>
        <w:t xml:space="preserve">- Übungen von Rettungsdiensten, Rettungshundestaffeln </w:t>
      </w:r>
      <w:proofErr w:type="spellStart"/>
      <w:r>
        <w:t>u.ä.</w:t>
      </w:r>
      <w:proofErr w:type="spellEnd"/>
    </w:p>
    <w:p w:rsidR="00865E07" w:rsidRDefault="00865E07" w:rsidP="00865E07">
      <w:r>
        <w:t>c) Genehmigungspflichtig, kostenpflichtig</w:t>
      </w:r>
    </w:p>
    <w:p w:rsidR="00865E07" w:rsidRDefault="00865E07" w:rsidP="00865E07"/>
    <w:p w:rsidR="00865E07" w:rsidRDefault="00865E07" w:rsidP="00865E07">
      <w:r>
        <w:t>Veranstaltungen, für die ein Entgelt erhoben wird, beispielsweise</w:t>
      </w:r>
    </w:p>
    <w:p w:rsidR="00865E07" w:rsidRDefault="00865E07" w:rsidP="00865E07"/>
    <w:p w:rsidR="00865E07" w:rsidRDefault="00865E07" w:rsidP="00865E07">
      <w:r>
        <w:t xml:space="preserve">Führungen, Wanderungen, Schulungen für </w:t>
      </w:r>
      <w:proofErr w:type="gramStart"/>
      <w:r>
        <w:t>die ein</w:t>
      </w:r>
      <w:proofErr w:type="gramEnd"/>
      <w:r>
        <w:t xml:space="preserve"> Entgelt für die Teilnahme</w:t>
      </w:r>
    </w:p>
    <w:p w:rsidR="00865E07" w:rsidRDefault="00865E07" w:rsidP="00865E07">
      <w:r>
        <w:t>erhoben wird:</w:t>
      </w:r>
    </w:p>
    <w:p w:rsidR="00865E07" w:rsidRDefault="00865E07" w:rsidP="00865E07">
      <w:r>
        <w:t>10% der erhobenen Teilnehmergebühr,</w:t>
      </w:r>
    </w:p>
    <w:p w:rsidR="00865E07" w:rsidRDefault="00865E07" w:rsidP="00865E07">
      <w:r>
        <w:t>mindestens 20 € je Veranstaltung</w:t>
      </w:r>
    </w:p>
    <w:p w:rsidR="00865E07" w:rsidRDefault="00865E07" w:rsidP="00865E07">
      <w:r>
        <w:t>Sportveranstaltungen : Laufen, Wandern, Walking ,Geocaching</w:t>
      </w:r>
    </w:p>
    <w:p w:rsidR="00865E07" w:rsidRDefault="00865E07" w:rsidP="00865E07">
      <w:r>
        <w:t>10% der erhobenen Teilnehmergebühr,</w:t>
      </w:r>
    </w:p>
    <w:p w:rsidR="00865E07" w:rsidRDefault="00865E07" w:rsidP="00865E07">
      <w:r>
        <w:t>mind. 20 € je Veranstaltung</w:t>
      </w:r>
    </w:p>
    <w:p w:rsidR="00865E07" w:rsidRDefault="00865E07" w:rsidP="00865E07"/>
    <w:p w:rsidR="00865E07" w:rsidRDefault="00865E07" w:rsidP="00865E07">
      <w:r>
        <w:t>Radsportveranstaltungen</w:t>
      </w:r>
    </w:p>
    <w:p w:rsidR="00865E07" w:rsidRDefault="00865E07" w:rsidP="00865E07">
      <w:r>
        <w:t>20 % der erhobenen Teilnehmergebühr,</w:t>
      </w:r>
    </w:p>
    <w:p w:rsidR="00865E07" w:rsidRDefault="00865E07" w:rsidP="00865E07">
      <w:r>
        <w:t>mind. 30 € je Veranstaltung</w:t>
      </w:r>
    </w:p>
    <w:p w:rsidR="00865E07" w:rsidRDefault="00865E07" w:rsidP="00865E07"/>
    <w:p w:rsidR="00865E07" w:rsidRDefault="00865E07" w:rsidP="00865E07">
      <w:r>
        <w:t>Reitsportveranstaltungen</w:t>
      </w:r>
    </w:p>
    <w:p w:rsidR="00865E07" w:rsidRDefault="00865E07" w:rsidP="00865E07">
      <w:r>
        <w:t>30% der erhobenen Teilnehmergebühr,</w:t>
      </w:r>
    </w:p>
    <w:p w:rsidR="00865E07" w:rsidRDefault="00865E07" w:rsidP="00865E07">
      <w:r>
        <w:t>mind.75 € je Veranstaltung.</w:t>
      </w:r>
    </w:p>
    <w:p w:rsidR="00865E07" w:rsidRDefault="00865E07" w:rsidP="00865E07">
      <w:r>
        <w:lastRenderedPageBreak/>
        <w:t>Bei Einsatz einer Hundemeute zusätzlich 50 €.</w:t>
      </w:r>
    </w:p>
    <w:p w:rsidR="00865E07" w:rsidRDefault="00865E07" w:rsidP="00865E07">
      <w:r>
        <w:t>Ist der Veranstalter der Sportveranstaltung kein gemeinnütziger Verein, verdoppelt sich die Gebühr.</w:t>
      </w:r>
    </w:p>
    <w:p w:rsidR="00865E07" w:rsidRDefault="00865E07" w:rsidP="00865E07">
      <w:r>
        <w:t>Veranstaltungen der Waldpädagogik, der Umweltbildung oder des</w:t>
      </w:r>
    </w:p>
    <w:p w:rsidR="00865E07" w:rsidRDefault="00865E07" w:rsidP="00865E07">
      <w:r>
        <w:t>Walderlebnisses von gewerblichen Betreibern,</w:t>
      </w:r>
    </w:p>
    <w:p w:rsidR="00865E07" w:rsidRDefault="00865E07" w:rsidP="00865E07">
      <w:r>
        <w:t>für die ein Entgelt entrichtet wird,</w:t>
      </w:r>
    </w:p>
    <w:p w:rsidR="00865E07" w:rsidRDefault="00865E07" w:rsidP="00865E07">
      <w:r>
        <w:t>werden 50 € je Veranstaltung erhoben.</w:t>
      </w:r>
    </w:p>
    <w:p w:rsidR="00865E07" w:rsidRDefault="00865E07" w:rsidP="00865E07"/>
    <w:p w:rsidR="00865E07" w:rsidRDefault="00865E07" w:rsidP="00865E07">
      <w:r>
        <w:t xml:space="preserve">Dauergenehmigungen für geführte Reiterwanderungen, Radtouren </w:t>
      </w:r>
      <w:proofErr w:type="spellStart"/>
      <w:r>
        <w:t>u.ä.</w:t>
      </w:r>
      <w:proofErr w:type="spellEnd"/>
    </w:p>
    <w:p w:rsidR="00865E07" w:rsidRDefault="00865E07" w:rsidP="00865E07">
      <w:r>
        <w:t>von gewerblichen Anbietern werden</w:t>
      </w:r>
    </w:p>
    <w:p w:rsidR="00865E07" w:rsidRDefault="00865E07" w:rsidP="00865E07">
      <w:r>
        <w:t>50 € bis 300 € pro Jahr erhoben.</w:t>
      </w:r>
    </w:p>
    <w:p w:rsidR="00865E07" w:rsidRDefault="00865E07" w:rsidP="00865E07">
      <w:r>
        <w:t>Motorsportveranstaltungen ausschließlich auf den vorhandenen Wegen,</w:t>
      </w:r>
    </w:p>
    <w:p w:rsidR="00865E07" w:rsidRDefault="00865E07" w:rsidP="00865E07">
      <w:r>
        <w:t>30 % der erhobenen Teilnehmergebühr,</w:t>
      </w:r>
    </w:p>
    <w:p w:rsidR="00865E07" w:rsidRDefault="00865E07" w:rsidP="00865E07">
      <w:r>
        <w:t>mind. 250,00 € je Veranstaltung.</w:t>
      </w:r>
    </w:p>
    <w:p w:rsidR="00865E07" w:rsidRDefault="00865E07" w:rsidP="00865E07">
      <w:r>
        <w:t>Die Genehmigung wird erst nach Vorlage einer</w:t>
      </w:r>
    </w:p>
    <w:p w:rsidR="00865E07" w:rsidRDefault="00865E07" w:rsidP="00865E07">
      <w:r>
        <w:t xml:space="preserve">Kaution </w:t>
      </w:r>
      <w:proofErr w:type="spellStart"/>
      <w:r>
        <w:t>i.H.v</w:t>
      </w:r>
      <w:proofErr w:type="spellEnd"/>
      <w:r>
        <w:t>. 500,00 € gewährt. Sofern Schäden an</w:t>
      </w:r>
    </w:p>
    <w:p w:rsidR="00865E07" w:rsidRDefault="00865E07" w:rsidP="00865E07">
      <w:r>
        <w:t>den Wegen festgestellt werden, sind die Kosten für die</w:t>
      </w:r>
    </w:p>
    <w:p w:rsidR="00865E07" w:rsidRDefault="00865E07" w:rsidP="00865E07">
      <w:r>
        <w:t>Wiederherstellung in voller Höhe an den Eigentümer zu</w:t>
      </w:r>
    </w:p>
    <w:p w:rsidR="00865E07" w:rsidRDefault="00865E07" w:rsidP="00865E07">
      <w:r>
        <w:t>erstatten.</w:t>
      </w:r>
    </w:p>
    <w:p w:rsidR="00865E07" w:rsidRDefault="00865E07" w:rsidP="00865E07">
      <w:r>
        <w:t>§ 2 Rechtsverstöße</w:t>
      </w:r>
    </w:p>
    <w:p w:rsidR="00865E07" w:rsidRDefault="00865E07" w:rsidP="00865E07"/>
    <w:p w:rsidR="00865E07" w:rsidRDefault="00865E07" w:rsidP="00865E07">
      <w:r>
        <w:t>Verstöße gegen die Benutzungs- und Gebührenordnung stellen eine Ordnungswidrigkeit gegen das Landeswaldgesetz dar und werden entsprechend bei der zuständigen Behörde –hier das Forstamt Ahrweiler- zur Anzeige gebracht und von dort weiter verfolgt.</w:t>
      </w:r>
    </w:p>
    <w:p w:rsidR="00865E07" w:rsidRDefault="00865E07" w:rsidP="00865E07"/>
    <w:p w:rsidR="00865E07" w:rsidRDefault="00865E07" w:rsidP="00865E07">
      <w:r>
        <w:t>§ 3 sonstige Genehmigungen</w:t>
      </w:r>
    </w:p>
    <w:p w:rsidR="00865E07" w:rsidRDefault="00865E07" w:rsidP="00865E07"/>
    <w:p w:rsidR="00865E07" w:rsidRDefault="00865E07" w:rsidP="00865E07">
      <w:r>
        <w:t>Darüber hinaus sind folgende Tatbestände genehmigungspflichtig:</w:t>
      </w:r>
    </w:p>
    <w:p w:rsidR="00865E07" w:rsidRDefault="00865E07" w:rsidP="00865E07"/>
    <w:p w:rsidR="00865E07" w:rsidRDefault="00865E07" w:rsidP="00865E07">
      <w:r>
        <w:t>1. Anbringen von Markierungen im Stadtwald (an Bäumen, auf Wegen, etc.)</w:t>
      </w:r>
    </w:p>
    <w:p w:rsidR="00865E07" w:rsidRDefault="00865E07" w:rsidP="00865E07">
      <w:r>
        <w:lastRenderedPageBreak/>
        <w:t>2. Anbringen von Beschilderungen im Stadtwald</w:t>
      </w:r>
    </w:p>
    <w:p w:rsidR="00865E07" w:rsidRDefault="00865E07" w:rsidP="00865E07">
      <w:r>
        <w:t>3. Errichtung von jagdlichen Einrichtungen (Hochsitze, Äsungsflächen etc.)</w:t>
      </w:r>
    </w:p>
    <w:p w:rsidR="00865E07" w:rsidRDefault="00865E07" w:rsidP="00865E07">
      <w:r>
        <w:t>gemäß § 30 Landesjagdgesetz (LJG) vom 09.Juli 2010</w:t>
      </w:r>
    </w:p>
    <w:p w:rsidR="00865E07" w:rsidRDefault="00865E07" w:rsidP="00865E07">
      <w:r>
        <w:t>4. Nutzung städtischer Waldgrundstücke im Rahmen von ordnungsgemäßer</w:t>
      </w:r>
    </w:p>
    <w:p w:rsidR="00865E07" w:rsidRDefault="00865E07" w:rsidP="00865E07">
      <w:r>
        <w:t xml:space="preserve">Forstwirtschaft auf Nachbargrundstücke gemäß § 10 Absatz 1 </w:t>
      </w:r>
      <w:proofErr w:type="spellStart"/>
      <w:r>
        <w:t>LWaldG</w:t>
      </w:r>
      <w:proofErr w:type="spellEnd"/>
    </w:p>
    <w:p w:rsidR="00865E07" w:rsidRDefault="00865E07" w:rsidP="00865E07">
      <w:r>
        <w:t>Sonstige Benutzungstatbestände bedürfen im Einzelfall der Genehmigung des Bürgermeisters.</w:t>
      </w:r>
    </w:p>
    <w:p w:rsidR="00865E07" w:rsidRDefault="00865E07" w:rsidP="00865E07"/>
    <w:p w:rsidR="00865E07" w:rsidRDefault="00865E07" w:rsidP="00865E07">
      <w:r>
        <w:t>§ 4 Verfahren</w:t>
      </w:r>
    </w:p>
    <w:p w:rsidR="00865E07" w:rsidRDefault="00865E07" w:rsidP="00865E07"/>
    <w:p w:rsidR="00865E07" w:rsidRDefault="00865E07" w:rsidP="00865E07">
      <w:r>
        <w:t>Die Erteilung einer Genehmigung für die Benutzung des Stadtwaldes setzt voraus, dass mindestens 4 Wochen vor Beginn der Veranstaltung oder des Vorhabens ein schriftlicher Antrag an die Stadtverwaltung gerichtet wird.</w:t>
      </w:r>
    </w:p>
    <w:p w:rsidR="00865E07" w:rsidRDefault="00865E07" w:rsidP="00865E07">
      <w:r>
        <w:t xml:space="preserve">Der Antragsteller ist für die Einhaltung der Regelungen des Bundesnaturschutzgesetztes, des § 22 Absatz 5 </w:t>
      </w:r>
      <w:proofErr w:type="spellStart"/>
      <w:r>
        <w:t>LWaldG</w:t>
      </w:r>
      <w:proofErr w:type="spellEnd"/>
      <w:r>
        <w:t xml:space="preserve"> und der betreffenden Vorschriften des öffentlichen Rechts, sowie für die Einholung notwendiger Genehmigungen bei den zuständigen Stellen verantwortlich.</w:t>
      </w:r>
    </w:p>
    <w:p w:rsidR="00865E07" w:rsidRDefault="00865E07" w:rsidP="00865E07">
      <w:r>
        <w:t>§ 5 Inkrafttreten</w:t>
      </w:r>
    </w:p>
    <w:p w:rsidR="00865E07" w:rsidRDefault="00865E07" w:rsidP="00865E07"/>
    <w:p w:rsidR="00865E07" w:rsidRDefault="00865E07" w:rsidP="00865E07">
      <w:r>
        <w:t>1. Diese Benutzungs- und Gebührenordnung tritt am 01.01.2016 in Kraft.</w:t>
      </w:r>
    </w:p>
    <w:p w:rsidR="00865E07" w:rsidRDefault="00865E07" w:rsidP="00865E07"/>
    <w:p w:rsidR="00865E07" w:rsidRDefault="00865E07" w:rsidP="00865E07">
      <w:r>
        <w:t>2. Gleichzeitig tritt die Benutzungs- und Gebührenordnung vom 16.11.2010 außer Kraft.</w:t>
      </w:r>
    </w:p>
    <w:p w:rsidR="00865E07" w:rsidRDefault="00865E07" w:rsidP="00865E07">
      <w:r>
        <w:t xml:space="preserve">Stadtverwaltung Sinzig </w:t>
      </w:r>
      <w:proofErr w:type="spellStart"/>
      <w:r>
        <w:t>Sinzig</w:t>
      </w:r>
      <w:proofErr w:type="spellEnd"/>
      <w:r>
        <w:t>, den 10.08.2015</w:t>
      </w:r>
    </w:p>
    <w:p w:rsidR="00865E07" w:rsidRDefault="00865E07" w:rsidP="00865E07"/>
    <w:p w:rsidR="00865E07" w:rsidRDefault="00865E07" w:rsidP="00865E07">
      <w:proofErr w:type="spellStart"/>
      <w:r>
        <w:t>Kroeger</w:t>
      </w:r>
      <w:proofErr w:type="spellEnd"/>
    </w:p>
    <w:p w:rsidR="00865E07" w:rsidRDefault="00865E07" w:rsidP="00865E07">
      <w:r>
        <w:t>Bürgermeister</w:t>
      </w:r>
    </w:p>
    <w:p w:rsidR="00865E07" w:rsidRDefault="00865E07" w:rsidP="00865E07">
      <w:r>
        <w:t>Hinweis gemäß § 24 Abs. 6 GemO</w:t>
      </w:r>
    </w:p>
    <w:p w:rsidR="00865E07" w:rsidRDefault="00865E07" w:rsidP="00865E07"/>
    <w:p w:rsidR="00865E07" w:rsidRDefault="00865E07" w:rsidP="00865E07">
      <w:r>
        <w:t>Satzungen/Verordnungen, die unter Verletzung von Verfahrens- oder Formvorschriften dieses Gesetzes oder aufgrund dieses Gesetzes zustande gekommen sind, gelten ein Jahr nach der Bekanntmachung als von Anfang an gültig zustande gekommen. Dies gilt nicht, wenn</w:t>
      </w:r>
    </w:p>
    <w:p w:rsidR="00865E07" w:rsidRDefault="00865E07" w:rsidP="00865E07"/>
    <w:p w:rsidR="00865E07" w:rsidRDefault="00865E07" w:rsidP="00865E07">
      <w:r>
        <w:lastRenderedPageBreak/>
        <w:t>1. die Bestimmungen über die Öffentlichkeit der Sitzung, die Genehmigung, die Ausfertigung oder</w:t>
      </w:r>
    </w:p>
    <w:p w:rsidR="00865E07" w:rsidRDefault="00865E07" w:rsidP="00865E07">
      <w:r>
        <w:t>Bekanntmachung der Satzung verletzt worden sind, oder</w:t>
      </w:r>
    </w:p>
    <w:p w:rsidR="00865E07" w:rsidRDefault="00865E07" w:rsidP="00865E07"/>
    <w:p w:rsidR="00865E07" w:rsidRDefault="00865E07" w:rsidP="00865E07">
      <w:r>
        <w:t>2. vor Ablauf der in Satz 1 genannten Frist die Aufsichtsbehörde den Beschluss beanstandet oder</w:t>
      </w:r>
    </w:p>
    <w:p w:rsidR="00865E07" w:rsidRDefault="00865E07" w:rsidP="00865E07">
      <w:r>
        <w:t>jemand die Verletzung der Verfahrens- oder Formvorschriften gegenüber der Stadtverwaltung</w:t>
      </w:r>
    </w:p>
    <w:p w:rsidR="00865E07" w:rsidRDefault="00865E07" w:rsidP="00865E07">
      <w:r>
        <w:t>unter Bezeichnung des Sachverhaltes, der die Verletzung begründen soll, schriftlich geltend</w:t>
      </w:r>
    </w:p>
    <w:p w:rsidR="00865E07" w:rsidRDefault="00865E07" w:rsidP="00865E07">
      <w:r>
        <w:t>gemacht hat.</w:t>
      </w:r>
    </w:p>
    <w:p w:rsidR="00865E07" w:rsidRDefault="00865E07" w:rsidP="00865E07"/>
    <w:p w:rsidR="00FF23EE" w:rsidRDefault="00865E07" w:rsidP="00865E07">
      <w:r>
        <w:t>Hat jemand eine Verletzung nach Satz 2 Nr. 2 geltend gemacht, so kann auch nach Ablauf der in Satz 1 genannten Frist jedermann diese Verletzung geltend machen.</w:t>
      </w:r>
    </w:p>
    <w:sectPr w:rsidR="00FF23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07"/>
    <w:rsid w:val="00131476"/>
    <w:rsid w:val="00865E07"/>
    <w:rsid w:val="00C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Stolletz-Maagh, Andrea</dc:creator>
  <cp:lastModifiedBy>Stolletz-Maagh, Andrea</cp:lastModifiedBy>
  <cp:revision>1</cp:revision>
  <dcterms:created xsi:type="dcterms:W3CDTF">2016-05-20T09:17:00Z</dcterms:created>
  <dcterms:modified xsi:type="dcterms:W3CDTF">2016-05-20T09:18:00Z</dcterms:modified>
</cp:coreProperties>
</file>